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EC" w:rsidRDefault="00120FEC" w:rsidP="00AE6D9E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120FEC" w:rsidRDefault="00120FEC" w:rsidP="00AE6D9E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III roku aplikacji notarialnej (nabór 2019 r.)</w:t>
      </w:r>
    </w:p>
    <w:p w:rsidR="00120FEC" w:rsidRDefault="00120FEC" w:rsidP="00AE6D9E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120FEC" w:rsidRDefault="00120FEC" w:rsidP="00AE6D9E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2022 roku**</w:t>
      </w:r>
    </w:p>
    <w:p w:rsidR="00120FEC" w:rsidRDefault="00120FEC" w:rsidP="00AE6D9E">
      <w:pPr>
        <w:ind w:left="9204" w:firstLine="6"/>
        <w:rPr>
          <w:b/>
          <w:bCs/>
          <w:color w:val="00B050"/>
          <w:u w:val="single"/>
        </w:rPr>
      </w:pPr>
    </w:p>
    <w:tbl>
      <w:tblPr>
        <w:tblW w:w="5450" w:type="pct"/>
        <w:tblInd w:w="-106" w:type="dxa"/>
        <w:tblLook w:val="00A0"/>
      </w:tblPr>
      <w:tblGrid>
        <w:gridCol w:w="5"/>
        <w:gridCol w:w="377"/>
        <w:gridCol w:w="1233"/>
        <w:gridCol w:w="1444"/>
        <w:gridCol w:w="1744"/>
        <w:gridCol w:w="1304"/>
        <w:gridCol w:w="1919"/>
        <w:gridCol w:w="2142"/>
        <w:gridCol w:w="3407"/>
        <w:gridCol w:w="1925"/>
      </w:tblGrid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 p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ZAKRES TEMATYCZNY PRZEDMIOTÓW OKREŚLONYCH W PROGRAMIE APLIKACJI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DO DANEGO TEMATU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120FEC" w:rsidRPr="00810DC3">
        <w:trPr>
          <w:trHeight w:val="1371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14.01.2022</w:t>
            </w:r>
          </w:p>
          <w:p w:rsidR="00120FEC" w:rsidRPr="00810DC3" w:rsidRDefault="00120FEC" w:rsidP="00F610D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120FEC" w:rsidRPr="00810DC3" w:rsidRDefault="00120FEC" w:rsidP="00A00550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A00550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Nieruchomość jako składnik majątku wspólników spółki cywilnej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Jakub Biernat – notariusz</w:t>
            </w:r>
          </w:p>
        </w:tc>
      </w:tr>
      <w:tr w:rsidR="00120FEC" w:rsidRPr="00810DC3">
        <w:trPr>
          <w:trHeight w:val="2360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BA64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120FEC" w:rsidRPr="00810DC3" w:rsidRDefault="00120FEC" w:rsidP="00BA64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Nabywanie nieruchomości przez cudzoziemców w praktyce notarialnej, obowiązki informacyjne notariusza związane z dokonywaniem czynności notarialnych z udziałem cudzoziemców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BA64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120FEC" w:rsidRPr="00810DC3" w:rsidRDefault="00120FEC" w:rsidP="00BA64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BA64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trHeight w:val="1166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47309E">
            <w:pPr>
              <w:rPr>
                <w:rFonts w:ascii="Book Antiqua" w:hAnsi="Book Antiqua" w:cs="Book Antiqua"/>
                <w:color w:val="00B05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Reprezentacja spółek prawa handlowego</w:t>
            </w:r>
          </w:p>
          <w:p w:rsidR="00120FEC" w:rsidRPr="00810DC3" w:rsidRDefault="00120FEC" w:rsidP="0047309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Iwona Wach</w:t>
            </w:r>
          </w:p>
        </w:tc>
      </w:tr>
      <w:tr w:rsidR="00120FEC" w:rsidRPr="00810DC3">
        <w:trPr>
          <w:trHeight w:val="949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– Konwencja haska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znosząca wymóg legalizacji zagranicznych dokumentów urzędowych, sporządzona w Hadze dnia 5 października 1961 r. (Dz.U.2005.112.938 z dnia 2005.06.24);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Europejska konwencja o zniesieniu wymogu legalizacji dokumentów sporządzonych przez przedstawicieli dyplomatycznych lub urzędników konsularnych, sporządzona w Londynie dnia 7 czerwca 1968 r. (Dz.U.1995.76.381 z dnia 1995.07.05)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Nr 17 w sprawie zwolnienia od legalizacji niektórych aktów i dokumentów, sporządzona w Atenach dnia 15 września 1977 r. (Dz.U.2003.148.1446 z dnia 2003.08.27);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stycznia 2002 r. w sprawie szczegółowych czynności sądów w sprawach z zakresu międzynarodowego postępowania cywilnego oraz karnego w stosunkach międzynarodowych (Dz.U.2014.1657 tj.. z dnia 2014.11.27);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czerwca 2015 r. prawo konsularne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Tomasz Kot/dr Marcin Margoński</w:t>
            </w: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wekslowe </w:t>
            </w:r>
          </w:p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i czekowe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Weksle i czeki, papiery wartościowe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wekslowe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czekowe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Tomasz Kot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Forma pełnomocnictw zagranicznych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Tomasz Kot/dr Marcin Margoński</w:t>
            </w: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29.01.2022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21 czerwca 2001 r. o ochronie praw lokatorów, mieszkaniowym zasobie gminy i o zmianie KC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notariacie/ 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Udział cudzoziemca, nierezydenta i tłumacza w czynności notarialnej- rozwiązywanie kazusów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listopada 2004 r. o zawodzie tłumacza przysięgłego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12 grudnia 2014 r. o cudzoziemcach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pracy w praktyce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SSN Jolanta Frańczak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Kodeks spółek handlowych w praktyce notarialnej – rozwiązywanie kazusów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Kodeks spółek handlowych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Rozwiązywanie kazusów przekrojowych, zwłaszcza z zagadnień prawa spółek handlowych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15 września 2000 r. Kodeks spółek handlowych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28 czerwca 2004 r. w sprawie maksymalnych stawek taksy notarialnej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Jak w Lp. 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Postępowanie egzekucyjne. Skutki zajęcia rzeczy lub prawa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SSN Marta Romańska/ Not. Szymon Posadzy*/ Not. Krzysztof Buk*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Zagadnienia wprowadzające i system prawny Unii Europejskiej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Wojciech Burek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międzynarodowe publiczne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Wybrane zagadnienia z prawa międzynarodowego publicznego istotne dla praktyki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Dyrektywa 2004/38/WE Parlamentu Europejskiego i Rady z dnia 29 kwietnia 2004 r. w sprawie prawa obywateli Unii i członków ich rodzin do swobodnego przemieszczania się i pobytu na terytorium Państw Członkowskich, zmieniająca rozporządzenie (EWG) nr 1612/68 i uchylająca dyrektywy 64/221/EWG, 68/360/EWG, 72/194/EWG, 73/148/EWG, 75/34/EWG, 75/35/EWG, 90/364/EWG, 90/365/EWG i 93/96/EWG (Dz.U.UE.L.2004.158.77 z dnia 2004.04.30)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Wojciech Burek/Not. Wiktor Karpowicz*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13 października 1998 r. o systemie ubezpieczeń społecznych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czerwca 1999 r. o świadczeniach pieniężnych z ubezpieczenia społecznego w razie choroby i macierzyństwa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grudnia 1998 r. o emeryturach i rentach z Funduszu Ubezpieczeń Społecznych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11.03.2022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Umowa o dział spadku</w:t>
            </w:r>
          </w:p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Jakub Biernat – notariusz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 Jak w Lp.16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12.03.2022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Umowa zbycia spadku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Jakub Biernat – notariusz/ dr Patryk Bender*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Umowne i ustawowe prawo odstąpienia, zobowiązanie przemienne, lex commissoria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hab. Zygmunt Truszkiewicz - notariusz</w:t>
            </w:r>
          </w:p>
        </w:tc>
      </w:tr>
      <w:tr w:rsidR="00120FEC" w:rsidRPr="00810DC3">
        <w:trPr>
          <w:trHeight w:val="1687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25.03.2022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Zobowiązania (przelew wierzytelności, zmiana dłużnika, potrącenie, odnowienie, zwolnienie z długu, kary umowne)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Klauzule niedozwolone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w transakcjach handlowych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Konwencja Narodów Zjednoczonych o umowach międzynarodowej sprzedaży towarów z dnia 11 kwietnia z 1980 r. (tzw. konwencja wiedeńska, (Dz.U.1997.45.286 z dnia 1997.05.13) zmieniona Obwieszczeniem Ministra Spraw Zagranicznych z dnia 30 września 2011 r. o sprostowaniu błędu,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30 maja 2014 r. o prawach konsumenta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SSA Janusz Kiercz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26.03.2022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Protokoły zgromadzeń wspólników i walnych zgromadzeń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Iwona Wach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upadłościowe i restrukturyzacyjne- powtórzenie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SSR Janusz Płoch/ r.pr. Karol Tatara*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trHeight w:val="411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08.04.2022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[9.00-12.00]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przeciwdziałaniu praniu pieniędzy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Obowiązki notariusza wynikające z ustawy o przeciwdziałaniu praniu pieniędzy i zwalczaniu terroryzmu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o przeciwdziałaniu praniu pieniędzy oraz finansowaniu terroryzmu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Krzysztof Maj/ Not. Krzysztof Buk*/Not. Sławomir Łakomy*</w:t>
            </w:r>
          </w:p>
        </w:tc>
      </w:tr>
      <w:tr w:rsidR="00120FEC" w:rsidRPr="00810DC3">
        <w:trPr>
          <w:trHeight w:val="1205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Umowa o zrzeczenie się dziedziczenia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5E57CF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Jakub Biernat – notariusz/dr Patryk Bender*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09.04.2022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Wybrane zagadnienia z prawa upadłościowego i restrukturyzacyjnego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Prawo bankowe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obrocie instrumentami finansowymi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ofercie publicznej i warunkach wprowadzania instrumentów finansowych do zorganizowanego systemu obrotu oraz o spółkach publicznych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o listach zastawnych i bankach hipotecznych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stycznia 2015 r. o obligacjach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29.04.2022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Wyznaniowe osoby prawne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spacing w:before="240" w:line="360" w:lineRule="auto"/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Prawo państwowe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gwarancjach wolności sumienia i wyznania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stosunku Państwa do Kościoła Katolickiego w Rzeczypospolitej Polskiej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04 lipca 1991 r. o stosunku Państwa do Polskiego Autokefalicznego Kościoła Prawosławnego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Ewangelicko-Augsburskiego w Rzeczypospolitej Polskiej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Ewangelicko-Reformowanego w Rzeczypospolitej Polskiej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lutego 1997 r. o stosunku Państwa do gmin wyznaniowych żydowskich w Rzeczypospolitej Polskiej 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Kościelne prawo powszechne: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Codex Iuris Canonici, auctoritate Ioannis Pauli PP. II promulgatus, AAS, 1983, pars II, s. 1-320. przekład na język polski dokonany przez E. Sztafrowskiego ogłosił dekretem nr 48/84/P Prymas Polski kard. Józef Glemp.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Prawo synodalne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IV Synod Diecezji Tarnowskiej, Tarnów 1982-1986, Tarnów 1990.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Dekrety biskupów diecezjalnych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Dekret Metropolity Krakowskiego z dnia 20 maja 2005 r. ustalający wykaz czynności prawnych w zarządzie majątkiem kościelnym przez kościelne publiczne osoby prawne Archidiecezji Krakowskiej, do ważności których wymaga się pisemnej zgody ordynariusza miejsca, Notificationes e Curia Metropolitana Cracoviensi 2005 (CXLIII), nr 7-9, s. 139 140.</w:t>
            </w:r>
          </w:p>
          <w:p w:rsidR="00120FEC" w:rsidRPr="00810DC3" w:rsidRDefault="00120FEC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Zarządzenie Biskupa Bielsko-Żywieckiego z dnia 01 grudnia 2015 r. (niepubl.).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Marek Strzała - adwokat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Przegląd wymaganych zgód wspólników i organów spółek na dokonywanie czynności prawnych przenoszących własność nieruchomości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6 marca 2018 r. Prawo przedsiębiorców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  <w:lang w:val="en-US"/>
              </w:rPr>
              <w:t>SSA Robert Jurga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30.04.2022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 Unii Europejskiej i rynek wewnętrzny, podstawy prawa konkurencji UE, współpraca sądowa w sprawach cywilnych, elementy europejskiego prawa podatkowego – cz. I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Traktat z Lizbony z dnia 13 grudnia 2007 r. zmieniający Traktat o Unii Europejskiej i Traktat ustanawiający Wspólnotę Europejską (Dz.U.2009.203.1569 z dnia 2009.12.02)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492/2011 z dnia 5 kwietnia 2011 r. w sprawie swobodnego przepływu pracowników wewnątrz Unii (Dz.U.UE.L.2011.141.1 z dnia 2011.05.27)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Dyrektywa 2005/36/WE Parlamentu Europejskiego i Rady z dnia 7 września 2005 r. w sprawie uznawania kwalifikacji zawodowych (Dz.U.UE.L.2005.255.22 z dnia 2005.09.30)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Dyrektywa 98/5/WE Parlamentu Europejskiego i Rady z dnia 16 lutego 1998 r. mająca na celu ułatwienie stałego wykonywania zawodu prawnika w Państwie Członkowskim innym niż państwo uzyskania kwalifikacji zawodowych (Dz.U.UE.L.1998.77.36 z dnia 1998.03.14)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Dyrektywa 2006/123/WE Parlamentu Europejskiego i Rady z dnia 12 grudnia 2006 r. dotycząca usług na rynku  wewnętrznym (Dz.U.UE.L.2006.376.36 z dnia 2006.12.27)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Dyrektywa Rady z dnia 22 marca 1977 r. mająca na celu ułatwienie skutecznego korzystania przez prawników ze swobody świadczenia usług (77/249/EWG) (Dz.U.UE.L.1977.78.17 z dnia 1977.03.26)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Wojciech Burek (UJ)</w:t>
            </w: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Ugoda cywilnoprawna ugoda sądowa. Nowacja, datio in solutum, skarga pauliańska w praktyce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Karol Zawiślak/dr Paweł Blajer*</w:t>
            </w:r>
          </w:p>
        </w:tc>
      </w:tr>
      <w:tr w:rsidR="00120FEC" w:rsidRPr="00810DC3">
        <w:trPr>
          <w:trHeight w:val="5659"/>
        </w:trPr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13.05.2022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 w:rsidP="009B3C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Zobowiązania – część ogólna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 w:rsidP="009B3C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 w:rsidP="009B3C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 w:rsidP="009B3C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w transakcjach handlowych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Narodów Zjednoczonych o umowach międzynarodowej sprzedaży towarów z dnia 11 kwietnia z 1980 r. (tzw. konwencja wiedeńska (Dz.U.1997.45.286 z dnia 1997.05.13), zmieniona Obwieszczeniem Ministra Spraw Zagranicznych z dnia 30 września 2011 r. o sprostowaniu błędu,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SSA Janusz Kiercz/ Not. Joanna Gawron-Jedlikowska*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14.05.2022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spadkowe UE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haska dotycząca kolizji praw w przedmiocie formy rozporządzeń testamentowych (Dz.U.1969.34.284 z dnia 1969.12.16);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(WE) Nr 593/2008 z dnia 17 czerwca 2008 r. w sprawie prawa właściwego dla zobowiązań umownych (Rzym I), (Dz. Urz. UE z 4.7.2008, L 177/6-16);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 (WE) Nr 864/2007 Parlamentu Europejskiego i Rady z dnia 11 lipca 2007 r. dot. prawa właściwego dla zobowiązań pozaumownych (Rzym II), (Dz. Urz. UE z 31.07.2007 r., L 199/40-49);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haska o jurysdykcji, prawie właściwym, uznawaniu, wykonywaniu i współpracy w zakresie odpowiedzialności rodzicielskiej oraz środków ochrony dzieci, z 19 października 1996 r. (Dz.U.2010.172.1158 z dnia 2010.09.22);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 Urz. UE L 201, z 27 lipca 2012 r., s. 107-134),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Tomasz Kot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kształtowaniu ustroju rolnego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o uregulowaniu własności gospodarstw rolnych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120FEC" w:rsidRPr="00810DC3">
        <w:trPr>
          <w:gridBefore w:val="1"/>
          <w:trHeight w:val="55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27.05.2022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[9.00-15.30] 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Notariusz jako pracodawca – prawo pracy w praktyce notarialnej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SSN Jolanta Frańczak</w:t>
            </w:r>
          </w:p>
        </w:tc>
      </w:tr>
      <w:tr w:rsidR="00120FEC" w:rsidRPr="00810DC3">
        <w:trPr>
          <w:gridBefore w:val="1"/>
          <w:trHeight w:val="1973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28.05.2022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o nabywaniu nieruchomości przez cudzoziemców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Nabywanie nieruchomości przez cudzoziemców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hab. Zygmunt Truszkiewicz – notariusz/ Not. Lech Borzemski*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Wybrane zagadnienia z prawa upadłościowego i restrukturyzacyjnego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120FEC" w:rsidRPr="00B800F3">
        <w:trPr>
          <w:gridBefore w:val="1"/>
          <w:trHeight w:val="185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10.06.2022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Podatek od spadków i darowizn i podatek od czynności cywilnoprawnych – zajęcia praktyczne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lang w:val="en-GB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  <w:lang w:val="en-GB"/>
              </w:rPr>
              <w:t>Not. Roman Wendelski/ Not. Witold Kapusta*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B800F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Poświadczenie dziedziczenia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Protokoły dziedziczenia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hab. Zygmunt Truszkiewicz – notariusz</w:t>
            </w:r>
          </w:p>
        </w:tc>
      </w:tr>
      <w:tr w:rsidR="00120FEC" w:rsidRPr="00810DC3">
        <w:trPr>
          <w:gridBefore w:val="1"/>
          <w:trHeight w:val="1367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11.06.2022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[9.00-15.30] z półgodzinną przerwą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o kształtowaniu ustroju rolnego, ustawa o lasach, prawo wodne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o uregulowaniu własności gospodarstw rolnych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1945.01.19).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120FEC" w:rsidRPr="00810DC3">
        <w:trPr>
          <w:gridBefore w:val="1"/>
          <w:trHeight w:val="699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24.06.2022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cywilne materialne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 w:rsidP="00255BA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Wybrane zagadnienia z zakresu dziedziczenia ustawowego i testamentowego: odwołanie testamentu, wykonawca testamentu, wydziedziczenie, dziedziczenie ustawowe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Jakub Biernat – notariusz/Not. Lech Borzemski*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gospodarcze/</w:t>
            </w:r>
          </w:p>
          <w:p w:rsidR="00120FEC" w:rsidRPr="00810DC3" w:rsidRDefault="00120FEC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Rozwiązywanie kazusów dotyczących kodeksu spółek handlowych; Rozwiązywanie kazusów przekrojowych – przygotowanie do egzaminu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  <w:trHeight w:val="12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25.06.2022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Przyjmowanie na przechowanie przez notariusza – depozyt notarialny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Jak w Lp. 27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120FEC" w:rsidRPr="00810DC3">
        <w:trPr>
          <w:gridBefore w:val="1"/>
          <w:trHeight w:val="20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07.10.2022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gospodarcze Unii Europejskiej i rynek wewnętrzny, podstawy prawa konkurencji UE, współpraca sądowa w sprawach cywilnych, elementy europejskiego prawa podatkowego – cz. II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Jak w Lp. 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Wojciech Burek (UJ)</w:t>
            </w:r>
          </w:p>
        </w:tc>
      </w:tr>
      <w:tr w:rsidR="00120FEC" w:rsidRPr="00810DC3">
        <w:trPr>
          <w:gridBefore w:val="1"/>
          <w:trHeight w:val="204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spółdzielcze w praktyce notarialnej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Halina Nowara-Bacz (UJ)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08.10.2022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Zakres obowiązków notariusza przy sporządzaniu protokołów zgromadzeń wspólnot mieszkaniowych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i spółdzielni mieszkaniowych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Prawo spółdzielcze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Dokumenty zagraniczne. Transgraniczny obrót dokumentami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4 lutego 2011 r.  prawo prywatne międzynarodowe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25 czerwca 2015 r. – prawo konsularne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25 listopada 2004 r. o zawodzie tłumacza przysięgłego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(UE) 650/2012 (spadkowe)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(UE) 2201/2003 (</w:t>
            </w:r>
            <w:r w:rsidRPr="00810DC3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(UE) 2015/848 (upadłościowe)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(UE) 1215/2012 (</w:t>
            </w:r>
            <w:r w:rsidRPr="00810DC3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(UE) 2016/1191 (dokumenty urzędowe)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Haska znosząca wymóg legalizacji zagranicznych dokumentów urzędowych</w:t>
            </w:r>
          </w:p>
          <w:p w:rsidR="00120FEC" w:rsidRPr="00584801" w:rsidRDefault="00120FEC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 w:rsidRPr="00584801"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>Konwencja Haska o jurysdykcji, prawie właściwym, uznawaniu, wykonywaniu i współpracy w zakresie odpowiedzialności rodzicielskiej oraz środków ochrony dzieci</w:t>
            </w:r>
          </w:p>
          <w:p w:rsidR="00120FEC" w:rsidRPr="00584801" w:rsidRDefault="00120FEC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 w:rsidRPr="00584801"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>Konwencja Haska o uznawaniu rozwodów i separacji</w:t>
            </w:r>
          </w:p>
          <w:p w:rsidR="00120FEC" w:rsidRPr="00584801" w:rsidRDefault="00120FEC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 w:rsidRPr="00584801"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 xml:space="preserve">Konwencja Haska </w:t>
            </w:r>
            <w:r w:rsidRPr="00584801"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dotycząca </w:t>
            </w:r>
            <w:r w:rsidRPr="00584801"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kolizji</w:t>
            </w:r>
            <w:r w:rsidRPr="00584801"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 praw w przedmiocie formy </w:t>
            </w:r>
            <w:r w:rsidRPr="00584801"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rozporządzeń testamentowych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Umowy bilateralne dotyczące pomocy prawnej w sprawach cywilnych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21.10.2022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wykład/ 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Kodeks rodzinny i opiekuńczy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Przesunięcia majątkowe między majątkami małżonków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W. Karpowicz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Dostęp do drogi publicznej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marca 1985 roku o drogach publicznych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Sławomir Gołąbek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22.10.2022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Wizytacja kancelarii notarialnej. Najczęstsze błędy młodych notariuszy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Jolanta Barej 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gospodarce nieruchomościami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Układy indemnizacyjne oraz ustawa – dekret o majątkach opuszczonych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poniemieckich. Podatek od wzbogacenia wojennego. Dekret o gruntach warszawskich. Reprywatyzacja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Dekret z dnia 26 października 1945 r. o własności i użytkowaniu gruntów na obszarze m. st. Warszawy (Dz.U.1945.50.279 z dnia 1945.11.21);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Uchwała Nr 11 Rady Ministrów z dnia 27 stycznia 1965 r. w sprawie oddania niektórych terenów na obszarze m. st. Warszawy w wieczyste użytkowanie (M.P. 1965 Nr 6, poz. 18); (uchylona)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29 kwietnia 1985 r. o gospodarce gruntami i wywłaszczaniu nieruchomości (t. j. Dz. U. z 1991 r. Nr 30, poz. 127 ze zm.); (uchylona)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9 marca 2017 r. o szczególnych zasadach usuwania skutków prawnych decyzji reprywatyzacyjnych dotyczących nieruchomości warszawskich, wydanych z naruszeniem prawa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Dekret z dnia 8 marca 1946 r. o majątkach opuszczonych i poniemieckich (Dz. U. z 1946 r. Nr 13, poz. 87 ze zm.); (uchylony)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Dekret z dnia 13 kwietnia 1945 r. o nadzwyczajnym podatku od wzbogacenia wojennego, układy indemnizacyjne zawarte między Polską, a rządami państw zachodnich (Dz. U. z 1945 Nr 13, poz. 72) (uchylony)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Obwieszczenie Ministra Finansów z dnia 18 września 2018 r. w sprawie ogłoszenia wykazów nieruchomości objętych międzynarodowymi umowami o uregulowaniu wzajemnych roszczeń finansowych, zawartymi z rządami niektórych państw przez Rząd Polski …. (MP 2018 r. poz. 924).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Marek Watrakiewicz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04.11.2022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pierwokupu w ustawie prawo wodne, w ustawie o ochronie przyrody, w ustawie o specjalnych strefach ekonomicznych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o specjalnych strefach ekonomicznych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 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Rozwiązywanie kazusów z zakresu umów przedwstępnych i umów warunkowych oraz umów zobowiązujących do przeniesienia własności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05.11.2022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Rękojmia wiary publicznej KW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 oraz przepisy wykonawcze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Barbara Jelonek-Jarco (UJ)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Udział osób prawnych w czynnościach notarialnych innych niż akty notarialne – rozwiązywanie kazusów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haska z dnia 5 października 1961 r w sprawie zniesienia wymogu legalizacji zagranicznych dokumentów urzędowych (Dz.U.2005.112.938 z dnia 2005.06.24);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– Prawo spółdzielcze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września 1981 r. o przedsiębiorstwach państwowych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30 kwietnia 2010 r. o instytutach badawczych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Ustawa z dnia 20 lipca 2018 r. - prawo o szkolnictwie wyższym i nauce (Dz.U.2018.1668 z dnia 2018.08.30)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października 1991 r. o organizowaniu i prowadzeniu działalności kulturalnej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21 listopada 1996 r. o muzeach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Wstąpienie w prawa i obowiązki stosunku prawnego.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Przelew wierzytelności i przejęcie długu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hab. Zygmunt Truszkiewicz – notariusz/ Not. Joanna Gawron-Jedlikowska*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Dokumentowanie  wielu czynności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w akcie notarialnym. Rozwiązywanie kazusów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19.11.2022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Umowa o dożywocie</w:t>
            </w:r>
          </w:p>
          <w:p w:rsidR="00120FEC" w:rsidRPr="00810DC3" w:rsidRDefault="00120FEC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hab. Zygmunt Truszkiewicz - notariusz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Obowiązki notariusza jako płatnika i podatnika w zakresie stosowania przepisów podatkowych oraz dotyczących taksy notarialnej, obowiązki informacyjne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czerwca 2004 r. w sprawie w sprawie maksymalnych stawek taksy notarialnej (Dz.U.2018.272 t.j. z dnia 2018.01.30)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Konrad Barański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02.12.2022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Polskie prawo arbitrażowe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Konwencja o Uznawaniu i Wykonywaniu Zagranicznych Orzeczeń Arbitrażowych sporządzona w Nowym Jorku dnia 10 czerwca 1958 r. (Dz.U.1962.9.41 z dnia 1962.02.16)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dr Karol Zawiślak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Prawo rodzinne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Podział majątku wspólnego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wraz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br/>
              <w:t>z orzecznictwem - powtórzenie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03.12.2022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Rozwiązywanie kazusów  dotyczących obrotu nieruchomościami gruntowymi</w:t>
            </w: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, </w:t>
            </w:r>
            <w:r w:rsidRPr="00810DC3">
              <w:rPr>
                <w:rFonts w:ascii="Book Antiqua" w:hAnsi="Book Antiqua" w:cs="Book Antiqua"/>
                <w:sz w:val="20"/>
                <w:szCs w:val="20"/>
              </w:rPr>
              <w:t>ze szczególnym uwzględnieniem obrotu nieruchomościami rolnymi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Protokoły notarialne inne niż protokoły spółek – repetytorium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Halina Nowara-Bacz (UJ)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16.12.2022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Czynności notarialne z zakresu prawa spadkowego – rozwiązywanie kazusów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120FEC" w:rsidRPr="00810DC3">
        <w:trPr>
          <w:gridBefore w:val="1"/>
          <w:trHeight w:val="1268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Prawo gospodarcze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Wybrane zagadnienia regulacji kwestii konkurencji w prawie polskim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lutego 2007 r. o ochronie konkurencji i konsumentów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1993 r. o zwalczaniu nieuczciwej konkurencji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sierpnia 2007 r. o przeciwdziałaniu nieuczciwym praktykom rynkowym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dr Karol Zawiślak </w:t>
            </w:r>
          </w:p>
        </w:tc>
      </w:tr>
      <w:tr w:rsidR="00120FEC" w:rsidRPr="00810DC3">
        <w:trPr>
          <w:gridBefore w:val="1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17.12.2022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Odmowa czynności notarialnej, zwolnienie z opłat sądowych i notarialnych, zasady sporządzania opinii lub projektu protokołu odmowy dokonania czynności notarialnej jako zadania egzaminacyjnego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dr Halina Nowara-Bacz (UJ)</w:t>
            </w:r>
          </w:p>
        </w:tc>
      </w:tr>
      <w:tr w:rsidR="00120FEC" w:rsidRPr="00810DC3">
        <w:trPr>
          <w:gridBefore w:val="1"/>
          <w:trHeight w:val="1336"/>
        </w:trPr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Default="00120FEC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EC" w:rsidRPr="00810DC3" w:rsidRDefault="00120FEC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120FEC" w:rsidRPr="00810DC3" w:rsidRDefault="00120FEC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Wybrane zagadnienia z prawa upadłościowego i restrukturyzacyjnego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810DC3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120FEC" w:rsidRPr="00810DC3" w:rsidRDefault="00120FEC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120FEC" w:rsidRDefault="00120FEC" w:rsidP="00FB245C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120FEC" w:rsidRDefault="00120FEC" w:rsidP="00FB245C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120FEC" w:rsidRDefault="00120FEC" w:rsidP="00FB245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120FEC" w:rsidRDefault="00120FEC" w:rsidP="00FB245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120FEC" w:rsidRDefault="00120FEC"/>
    <w:sectPr w:rsidR="00120FEC" w:rsidSect="00AE6D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EC" w:rsidRDefault="00120FEC" w:rsidP="00A15BE1">
      <w:pPr>
        <w:spacing w:after="0" w:line="240" w:lineRule="auto"/>
      </w:pPr>
      <w:r>
        <w:separator/>
      </w:r>
    </w:p>
  </w:endnote>
  <w:endnote w:type="continuationSeparator" w:id="0">
    <w:p w:rsidR="00120FEC" w:rsidRDefault="00120FEC" w:rsidP="00A1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EC" w:rsidRDefault="00120FEC" w:rsidP="00A15BE1">
      <w:pPr>
        <w:spacing w:after="0" w:line="240" w:lineRule="auto"/>
      </w:pPr>
      <w:r>
        <w:separator/>
      </w:r>
    </w:p>
  </w:footnote>
  <w:footnote w:type="continuationSeparator" w:id="0">
    <w:p w:rsidR="00120FEC" w:rsidRDefault="00120FEC" w:rsidP="00A1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EC" w:rsidRDefault="00120FEC" w:rsidP="00A15BE1">
    <w:pPr>
      <w:pStyle w:val="Header"/>
      <w:jc w:val="right"/>
      <w:rPr>
        <w:sz w:val="20"/>
        <w:szCs w:val="20"/>
      </w:rPr>
    </w:pPr>
    <w:r>
      <w:rPr>
        <w:rFonts w:ascii="Book Antiqua" w:hAnsi="Book Antiqua" w:cs="Book Antiqua"/>
        <w:i/>
        <w:iCs/>
        <w:sz w:val="20"/>
        <w:szCs w:val="20"/>
      </w:rPr>
      <w:t xml:space="preserve"> </w:t>
    </w:r>
  </w:p>
  <w:p w:rsidR="00120FEC" w:rsidRDefault="00120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B92"/>
    <w:multiLevelType w:val="hybridMultilevel"/>
    <w:tmpl w:val="E6F83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500"/>
    <w:rsid w:val="00010E74"/>
    <w:rsid w:val="000A6E21"/>
    <w:rsid w:val="000E4FBE"/>
    <w:rsid w:val="00120963"/>
    <w:rsid w:val="00120FEC"/>
    <w:rsid w:val="00172AF3"/>
    <w:rsid w:val="00195EE4"/>
    <w:rsid w:val="001E2634"/>
    <w:rsid w:val="00255BA4"/>
    <w:rsid w:val="00394E21"/>
    <w:rsid w:val="004259F3"/>
    <w:rsid w:val="0047309E"/>
    <w:rsid w:val="004A1432"/>
    <w:rsid w:val="00584801"/>
    <w:rsid w:val="005B0500"/>
    <w:rsid w:val="005E57CF"/>
    <w:rsid w:val="005F2D91"/>
    <w:rsid w:val="00660BF1"/>
    <w:rsid w:val="006E757B"/>
    <w:rsid w:val="006F2196"/>
    <w:rsid w:val="00810DC3"/>
    <w:rsid w:val="008724CC"/>
    <w:rsid w:val="008A19AD"/>
    <w:rsid w:val="008B2381"/>
    <w:rsid w:val="009741F1"/>
    <w:rsid w:val="00983817"/>
    <w:rsid w:val="009B3C19"/>
    <w:rsid w:val="009F141B"/>
    <w:rsid w:val="00A00550"/>
    <w:rsid w:val="00A15BE1"/>
    <w:rsid w:val="00AB1955"/>
    <w:rsid w:val="00AE6D9E"/>
    <w:rsid w:val="00B63BA8"/>
    <w:rsid w:val="00B800F3"/>
    <w:rsid w:val="00BA64A4"/>
    <w:rsid w:val="00BF0B8E"/>
    <w:rsid w:val="00BF3258"/>
    <w:rsid w:val="00C328CF"/>
    <w:rsid w:val="00D74B04"/>
    <w:rsid w:val="00E13E66"/>
    <w:rsid w:val="00E90D4B"/>
    <w:rsid w:val="00EC4391"/>
    <w:rsid w:val="00EE1364"/>
    <w:rsid w:val="00F01816"/>
    <w:rsid w:val="00F124D1"/>
    <w:rsid w:val="00F610DD"/>
    <w:rsid w:val="00F81505"/>
    <w:rsid w:val="00FB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9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E6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6D9E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"/>
    <w:uiPriority w:val="99"/>
    <w:rsid w:val="00A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AE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D9E"/>
  </w:style>
  <w:style w:type="paragraph" w:styleId="Footer">
    <w:name w:val="footer"/>
    <w:basedOn w:val="Normal"/>
    <w:link w:val="FooterChar"/>
    <w:uiPriority w:val="99"/>
    <w:rsid w:val="00AE6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D9E"/>
  </w:style>
  <w:style w:type="paragraph" w:styleId="BalloonText">
    <w:name w:val="Balloon Text"/>
    <w:basedOn w:val="Normal"/>
    <w:link w:val="BalloonTextChar"/>
    <w:uiPriority w:val="99"/>
    <w:semiHidden/>
    <w:rsid w:val="00A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D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6D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efaultParagraphFont"/>
    <w:uiPriority w:val="99"/>
    <w:semiHidden/>
    <w:rsid w:val="00AE6D9E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efaultParagraphFont"/>
    <w:uiPriority w:val="99"/>
    <w:semiHidden/>
    <w:rsid w:val="00AE6D9E"/>
  </w:style>
  <w:style w:type="character" w:customStyle="1" w:styleId="StopkaZnak1">
    <w:name w:val="Stopka Znak1"/>
    <w:basedOn w:val="DefaultParagraphFont"/>
    <w:uiPriority w:val="99"/>
    <w:semiHidden/>
    <w:rsid w:val="00AE6D9E"/>
  </w:style>
  <w:style w:type="character" w:styleId="Emphasis">
    <w:name w:val="Emphasis"/>
    <w:basedOn w:val="DefaultParagraphFont"/>
    <w:uiPriority w:val="99"/>
    <w:qFormat/>
    <w:rsid w:val="00AE6D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32</Pages>
  <Words>4417</Words>
  <Characters>26505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SEMINARYJNYCH</dc:title>
  <dc:subject/>
  <dc:creator>Blichowska Beata</dc:creator>
  <cp:keywords/>
  <dc:description/>
  <cp:lastModifiedBy>user1</cp:lastModifiedBy>
  <cp:revision>2</cp:revision>
  <dcterms:created xsi:type="dcterms:W3CDTF">2021-12-27T13:13:00Z</dcterms:created>
  <dcterms:modified xsi:type="dcterms:W3CDTF">2021-12-27T13:13:00Z</dcterms:modified>
</cp:coreProperties>
</file>