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F9" w:rsidRDefault="00DB7CF9" w:rsidP="00514BA7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HARMONOGRAM ZAJĘĆ SEMINARYJNYCH</w:t>
      </w:r>
    </w:p>
    <w:p w:rsidR="00DB7CF9" w:rsidRDefault="00DB7CF9" w:rsidP="00514BA7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IV roku aplikacji notarialnej (nabór 2018 r.)</w:t>
      </w:r>
    </w:p>
    <w:p w:rsidR="00DB7CF9" w:rsidRDefault="00DB7CF9" w:rsidP="00514BA7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Rada Izby Notarialnej w Rzeszowie</w:t>
      </w:r>
    </w:p>
    <w:p w:rsidR="00DB7CF9" w:rsidRDefault="00DB7CF9" w:rsidP="00514BA7">
      <w:pPr>
        <w:spacing w:after="0"/>
        <w:jc w:val="center"/>
        <w:rPr>
          <w:rFonts w:ascii="Book Antiqua" w:hAnsi="Book Antiqua" w:cs="Book Antiqua"/>
          <w:b/>
          <w:bCs/>
          <w:u w:val="single"/>
        </w:rPr>
      </w:pPr>
      <w:r>
        <w:rPr>
          <w:rFonts w:ascii="Book Antiqua" w:hAnsi="Book Antiqua" w:cs="Book Antiqua"/>
          <w:b/>
          <w:bCs/>
          <w:u w:val="single"/>
        </w:rPr>
        <w:t xml:space="preserve"> styczeń – czerwiec 2022 roku**</w:t>
      </w:r>
    </w:p>
    <w:p w:rsidR="00DB7CF9" w:rsidRDefault="00DB7CF9" w:rsidP="00514BA7"/>
    <w:tbl>
      <w:tblPr>
        <w:tblW w:w="553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"/>
        <w:gridCol w:w="1134"/>
        <w:gridCol w:w="1360"/>
        <w:gridCol w:w="1337"/>
        <w:gridCol w:w="1296"/>
        <w:gridCol w:w="2013"/>
        <w:gridCol w:w="2737"/>
        <w:gridCol w:w="3457"/>
        <w:gridCol w:w="2017"/>
      </w:tblGrid>
      <w:tr w:rsidR="00DB7CF9" w:rsidRPr="00CC61ED">
        <w:tc>
          <w:tcPr>
            <w:tcW w:w="120" w:type="pct"/>
            <w:shd w:val="clear" w:color="auto" w:fill="D9D9D9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L. p.</w:t>
            </w:r>
          </w:p>
        </w:tc>
        <w:tc>
          <w:tcPr>
            <w:tcW w:w="360" w:type="pct"/>
            <w:shd w:val="clear" w:color="auto" w:fill="D9D9D9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18"/>
                <w:szCs w:val="18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TERMIN ZAJĘĆ</w:t>
            </w:r>
          </w:p>
        </w:tc>
        <w:tc>
          <w:tcPr>
            <w:tcW w:w="432" w:type="pct"/>
            <w:shd w:val="clear" w:color="auto" w:fill="D9D9D9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GODZINY</w:t>
            </w:r>
          </w:p>
        </w:tc>
        <w:tc>
          <w:tcPr>
            <w:tcW w:w="425" w:type="pct"/>
            <w:shd w:val="clear" w:color="auto" w:fill="D9D9D9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LICZBA JEDNOSTEK SZKOLENIOWYCH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412" w:type="pct"/>
            <w:shd w:val="clear" w:color="auto" w:fill="D9D9D9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FORMA ZAJĘĆ</w:t>
            </w:r>
          </w:p>
        </w:tc>
        <w:tc>
          <w:tcPr>
            <w:tcW w:w="640" w:type="pct"/>
            <w:shd w:val="clear" w:color="auto" w:fill="D9D9D9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ZAKRES TEMATYCZNY PRZEDMIOTÓW OKRESLONYCH W PROGRAMIE APLIKACJI</w:t>
            </w:r>
          </w:p>
        </w:tc>
        <w:tc>
          <w:tcPr>
            <w:tcW w:w="870" w:type="pct"/>
            <w:shd w:val="clear" w:color="auto" w:fill="D9D9D9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TEMATYKA ZAGADNIEŃ</w:t>
            </w:r>
          </w:p>
        </w:tc>
        <w:tc>
          <w:tcPr>
            <w:tcW w:w="1099" w:type="pct"/>
            <w:shd w:val="clear" w:color="auto" w:fill="D9D9D9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TYTUŁY AKTÓW DO DANEGO TEMATU</w:t>
            </w:r>
          </w:p>
        </w:tc>
        <w:tc>
          <w:tcPr>
            <w:tcW w:w="641" w:type="pct"/>
            <w:shd w:val="clear" w:color="auto" w:fill="D9D9D9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WYKŁADOWCA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</w:tr>
      <w:tr w:rsidR="00DB7CF9" w:rsidRPr="00CC61ED">
        <w:trPr>
          <w:trHeight w:val="1180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21.01.2022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Postępowanie skargowe: tryb postępowania, skutki postępowania skargowego, najczęstsze rodzaje skarg i zarzutów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23 kwietnia 1964 r.  Kodeks cywilny;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Sylwia Jankiewicz,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Tomasz Karamara</w:t>
            </w:r>
          </w:p>
        </w:tc>
      </w:tr>
      <w:tr w:rsidR="00DB7CF9" w:rsidRPr="00CC61ED">
        <w:trPr>
          <w:trHeight w:val="557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22.01.2022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o notariacie i etyka zawodowa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Postępowanie dyscyplinarne </w:t>
            </w: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Uchwała nr VII/21/2011 KRN z dnia 05 marca 2011 roku w sprawie przyjęcia tekstu jednolitego kodeksu etyki zawodowej notariusza;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Not. Roman Ozga </w:t>
            </w: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Rozwiązywanie kazusów 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br/>
              <w:t>z problematyki ustawy o lasach,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br/>
              <w:t>ustawy o kształtowaniu ustroju rolnego, ustawy prawo wodne i ustawy o ochronie środowiska</w:t>
            </w: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28 września 1991 r. o lasach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Prawo wodne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16 kwietnia 2004 r. o ochronie przyrody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28.01.2022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trike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br/>
              <w:t>i opiekuńcze/Prawo cywilne</w:t>
            </w:r>
            <w:r w:rsidRPr="00CC61ED">
              <w:rPr>
                <w:rFonts w:ascii="Book Antiqua" w:hAnsi="Book Antiqua" w:cs="Book Antiqua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Rozwiązywanie kazusów z zakresu prawa rodzinnego oraz prawa rzeczowego i prawa zobowiązań</w:t>
            </w: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dr Andrzej Rataj – notariusz/ Not. Ewa Helena Serafin*</w:t>
            </w: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Reprezentacja Skarbu Państwa w obrocie nieruchomościami, wymagane zgody na obrót nieruchomościami państwowych osób prawnych, prawo pierwokupu przy sprzedaży nieruchomości państwowych osób prawnych,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30 sierpnia 1996 r. o komercjalizacji i niektórych uprawnieniach pracowników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16 grudnia 2016 r. o zasadach zarządzania mieniem państwowym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o Krajowym Zasobie Nieruchomości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o ograniczeniu prowadzenia działalności gospodarczej przez osoby pełniące funkcje publiczne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20 grudnia 1996 r. o gospodarce komunalnej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21 grudnia 1997 r. o gospodarce nieruchomościami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Rozporządzenie Rady Ministrów z dnia 13 lutego 2007 r. w sprawie określenia sposobu i trybu organizowania przetargu na sprzedaż składników aktywów trwałych przez spółkę powstałą w wyniku komercjalizacji (Dz.U.2007.27.177 z dnia 2007.02.20) /uchylone/;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Rozporządzenie Ministra Rolnictwa i Gospodarki Żywnościowej z dnia 24 kwietnia 1997 r. w sprawie sposobu wykazania przez uprawnionych rolników i rybaków okoliczności umożliwiających im nabycie akcji spółek SP oraz szczegółowego trybu nabywania przez nich akcji (Dz.U.1997.44.280 z dnia 1997.05.12);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prof. nadzw. dr hab. Wojciech Gonet - notariusz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29.01.2022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cywilne,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o notariacie,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Obrót nieruchomościami obciążonymi. Rodzaje wpisów w dziale III i IV ksiąg wieczystych, zmiana treści 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br/>
              <w:t>i wykreślenie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Wybrane praktyczne problemy w postępowaniu przed sądem rejestrowym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trike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20 sierpnia 1997 r. o Krajowym Rejestrze Sądowym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DB7CF9" w:rsidRPr="00CC61ED">
        <w:trPr>
          <w:trHeight w:val="1095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04.02.2022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Podatek VAT 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br/>
              <w:t xml:space="preserve">w praktyce notarialnej </w:t>
            </w: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 o podatku od towarów i usług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Renata Marek – komisarz Izby Skarbowej w Krakowie/Not. Barbara Kapała-Łosak*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Rozwiązywanie kazusów (aktów notarialnych i innych czynności notarialnych) z zakresu prawa spadkowego i rzeczowego 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br/>
              <w:t>z udziałem cudzoziemców oraz osób niepełnosprawnych. Obowiązki notariusza w zakresie czynności z udziałem cudzoziemców;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 Spółki osobowe, „nietypowe osoby prawne” - powtórzenie</w:t>
            </w: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24 marca 1920 r. o nabywaniu nieruchomości przez cudzoziemców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 marca 2018 r. o przeciwdziałaniu praniu pieniędzy oraz finansowaniu terroryzmu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15 września 2000 r.  Kodeks spółek handlowych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  <w:lang w:val="en-US"/>
              </w:rPr>
              <w:t>Not. Joanna Greguła/Not. Ewa Helena Serafin*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</w:tc>
      </w:tr>
      <w:tr w:rsidR="00DB7CF9" w:rsidRPr="00CC61ED">
        <w:trPr>
          <w:trHeight w:val="1750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05.02.2022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wykład/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cywilne,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Czynności notarialne związane z zarządem sukcesyjnym i tymczasowym przedstawicielstwem</w:t>
            </w: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5 lipca 2018 r. o zarządzie sukcesyjnym przedsiębiorstwem osoby fizycznej i innych ułatwieniach związanych z sukcesją przedsiębiorstw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23 kwietnia 1964 r.  Kodeks cywilny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Dariusz Celiński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18.02.2022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Zmiana odrębnej własności lokali - powtórzenie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1994 r. o własności lokali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Wspólnoty mieszkaniowe w obrocie cywilnoprawnym – powtórzenie.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Protokoły zebrań wspólnot mieszkaniowych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Jak w Lp. 11</w:t>
            </w: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DB7CF9" w:rsidRPr="00CC61ED">
        <w:trPr>
          <w:trHeight w:val="1298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19.02.2022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</w:p>
        </w:tc>
        <w:tc>
          <w:tcPr>
            <w:tcW w:w="870" w:type="pct"/>
          </w:tcPr>
          <w:p w:rsidR="00DB7CF9" w:rsidRPr="00CC61ED" w:rsidRDefault="00DB7CF9" w:rsidP="00CC61ED">
            <w:pPr>
              <w:pStyle w:val="ListParagraph"/>
              <w:spacing w:after="0" w:line="240" w:lineRule="auto"/>
              <w:ind w:left="284" w:hanging="284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Reprezentacja gmin, powiatów, województw samorządowych w obrocie nieruchomościami, uchwały organów stanowiących jednostek samorządu terytorialnego dotyczące obrotu nieruchomościami, kontrasygnata skarbnika/głównego księgowego budżetu przy nabywaniu nieruchomości, reprezentacja samorządowych osób prawnych w obrocie nieruchomościami, wymagane zgody na obrót nieruchomościami przez samorządowe osoby prawne;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  <w:u w:val="single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Obrót udziałami w spółkach z ograniczoną odpowiedzialnością przysługującymi Skarbowi Państwa, jednostkom samorządu terytorialnego, państwowym i samorządowym osobom prawnym oraz w spółkach powołanych do realizacji partnerstwa publiczno-prywatnego</w:t>
            </w: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30 sierpnia 1996 r. o komercjalizacji i  niektórych uprawnieniach pracowników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16 grudnia 2016 r. o zasadach zarządzania mieniem państwowym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o ograniczeniu prowadzenia działalności gospodarczej przez osoby pełniące funkcje publiczne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20 grudnia 1996 r. o gospodarce komunalnej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21 grudnia 1997 r. o gospodarce nieruchomościami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Rozporządzenie Rady Ministrów z dnia 13 lutego 2007 r. w sprawie określenia sposobu i trybu organizowania przetargu na sprzedaż składników aktywów trwałych przez spółkę powstałą w wyniku komercjalizacji (Dz.U.2007.27.177 z dnia 2007.02.20);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Rozporządzenie Ministra Rolnictwa i Gospodarki Żywnościowej z dnia 24 kwietnia 1997 r. w sprawie sposobu wykazania przez uprawnionych rolników i rybaków okoliczności umożliwiających im nabycie akcji spółek SP oraz szczegółowego trybu nabywania przez nich akcji (Dz.U.1997.44.280 z dnia 1997.05.12);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19 grudnia 2008 r. o partnerstwie publiczno-prywatnym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prof. nadzw. dr hab. Wojciech Gonet - notariusz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  <w:highlight w:val="yellow"/>
              </w:rPr>
            </w:pP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gospodarcze, prawo podatkowe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Przekształcenia, podziały spółek, zagadnienia podatkowe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29 września 1994 r. o rachunkowości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29 sierpnia 1997 r. Ordynacja podatkowa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26 lipca 1991 r. o podatku dochodowym od osób fizycznych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15 lutego 1992 r. o podatku dochodowym od osób prawnych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dr Tomasz Jezierski – doradca podatkowy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04.03.2022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tabs>
                <w:tab w:val="right" w:pos="3229"/>
              </w:tabs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tabs>
                <w:tab w:val="right" w:pos="3229"/>
              </w:tabs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rolne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tabs>
                <w:tab w:val="right" w:pos="3229"/>
              </w:tabs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Akt własności ziemi 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br/>
              <w:t>i ustawa o reformie rolnej w praktyce notarialnej;</w:t>
            </w:r>
          </w:p>
          <w:p w:rsidR="00DB7CF9" w:rsidRPr="00CC61ED" w:rsidRDefault="00DB7CF9" w:rsidP="00CC61ED">
            <w:pPr>
              <w:tabs>
                <w:tab w:val="right" w:pos="3229"/>
              </w:tabs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Rozwiązywanie kazusów z zakresu prawa rolnego</w:t>
            </w: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26 października 1971 o uregulowaniu własności gospodarstw rolnych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Dekret Polskiego Komitetu Wyzwolenia Narodowego z dnia 6 września 1944 r. o przeprowadzeniu reformy rolnej (Dz.U.1945.3.13 t.j. z dnia 1945.01.19);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dr Patryk Bender – notariusz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cywilne, Prawo prywatne międzynarodowe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Zmiany w procedurze spadkowej. Omówienie zmian 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br/>
              <w:t>w procedurze spadkowej. Akt poświadczenia dziedziczenia i europejskie poświadczenie spadkowe</w:t>
            </w: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Rozporządzenie Parlamentu Europejskiego i Rady (UE) Nr 650/2012 z dnia 4 lipca 2012 r. w sprawie jurysdykcji, prawa właściwego, uznawania i wykonywania orzeczeń, przyjmowania i wykonywania dokumentów urzędowych dotyczących dziedziczenia oraz w sprawie ustanowienia europejskiego poświadczenia spadkowego (Dz.U.UE.L.2012.201.107 z dnia 2012.07.27);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Tomasz Kot</w:t>
            </w: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05.03.2022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Podwyższenie kapitału w spółkach kapitałowych (widełkowe, warunkowe, agio), przekształcenia spółek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24 marca 1920 r. o nabywaniu nieruchomości przez cudzoziemców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19 grudnia 2008 r. o partnerstwie publiczno-prawnym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Arkadiusz Szkurłat/ Not. Maciej Biwejnis*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prywatne międzynarodowe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Reprezentacja małoletnich, ustroje majątkowe małżeńskie z udziałem elementu transgranicznego, forma dokumentów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4 lutego 2011 r.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Prawo prywatne międzynarodowe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25 lutego 1964 r.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Kodeks rodzinny i opiekuńczy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dr Marcin Margoński/Not. Wiktor Karpowicz*</w:t>
            </w:r>
          </w:p>
        </w:tc>
      </w:tr>
      <w:tr w:rsidR="00DB7CF9" w:rsidRPr="00CC61ED">
        <w:trPr>
          <w:trHeight w:val="748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18.03.2022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Rozwiązywanie kazusów dotyczących udziału różnych osób prawnych, ze szczególnym uwzględnieniem problematyki taksy notarialnej i opłaty sądowej</w:t>
            </w: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DB7CF9" w:rsidRPr="00CC61ED">
        <w:trPr>
          <w:trHeight w:val="747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prywatne międzynarodowe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prywatne międzynarodowe;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międzynarodowe struktury notariatu, omówienie różnic systemowych notariatów europejskich i pozaeuropejskich</w:t>
            </w: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4 lutego 2011 r. Prawo prywatne międzynarodowe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17 listopada 1964 r. Kodeks postępowania cywilnego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 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14 lutego 1991 r. – Prawo o notariacie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Rozporządzenie  Parlamentu Europejskiego i Rady (UE) NR 650/2012 z dnia 4 lipca 2012 r. w sprawie jurysdykcji, prawa właściwego, uznawania i wykonywania orzeczeń, przyjmowania i wykonywania dokumentów urzędowych dotyczących dziedziczenia oraz w sprawie ustanowienia europejskiego poświadczenia spadkowego (Dz.U.UE.L.2012.201.107 z dnia 2012.07.27);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Rozporządzenie Parlamentu Europejskiego i Rady (WE) Nr 593/2008 z dnia 17 czerwca 2008 r. w sprawie prawa właściwego dla zobowiązań umownych (Rzym I) (Dz.U.UE.L.2008.177.6 z dnia 2008.07.04);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  <w:lang w:eastAsia="pl-PL"/>
              </w:rPr>
              <w:t>Rozporządzenie Parlamentu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CC61ED">
              <w:rPr>
                <w:rFonts w:ascii="Book Antiqua" w:hAnsi="Book Antiqua" w:cs="Book Antiqua"/>
                <w:sz w:val="20"/>
                <w:szCs w:val="20"/>
                <w:lang w:eastAsia="pl-PL"/>
              </w:rPr>
              <w:t>Europejskiego i Rady (UE) Nr 1215/2012 z dnia 12 grudnia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CC61ED">
              <w:rPr>
                <w:rFonts w:ascii="Book Antiqua" w:hAnsi="Book Antiqua" w:cs="Book Antiqua"/>
                <w:sz w:val="20"/>
                <w:szCs w:val="20"/>
                <w:lang w:eastAsia="pl-PL"/>
              </w:rPr>
              <w:t>2012 r. w sprawie jurysdykcji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CC61ED">
              <w:rPr>
                <w:rFonts w:ascii="Book Antiqua" w:hAnsi="Book Antiqua" w:cs="Book Antiqua"/>
                <w:sz w:val="20"/>
                <w:szCs w:val="20"/>
                <w:lang w:eastAsia="pl-PL"/>
              </w:rPr>
              <w:t>i uznawania orzeczeń sądowych oraz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CC61ED">
              <w:rPr>
                <w:rFonts w:ascii="Book Antiqua" w:hAnsi="Book Antiqua" w:cs="Book Antiqua"/>
                <w:sz w:val="20"/>
                <w:szCs w:val="20"/>
                <w:lang w:eastAsia="pl-PL"/>
              </w:rPr>
              <w:t>ich wykonywania w sprawach cywilnych i handlowych (Dz.U.UE.L.2012.351.1 z dnia 2012.12.20)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Rozporządzenie Rady (WE) NR 2201/2003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z dnia 27 listopada 2003 r. dotyczące jurysdykcji oraz uznawania i wykonywania orzeczeń w sprawach małżeńskich oraz w sprawach dotyczących odpowiedzialności rodzicielskiej, uchylające rozporządzenie (WE) nr 1347/2000 (Dz.U.UE.L.2003.338.1 z dnia 2003.12.23)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Tomasz Kot/ dr Marcin Margoński*</w:t>
            </w: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19.03.2022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green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40" w:type="pct"/>
          </w:tcPr>
          <w:p w:rsidR="00DB7CF9" w:rsidRPr="00CC61ED" w:rsidRDefault="00DB7CF9" w:rsidP="00A9222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o notariacie,</w:t>
            </w:r>
          </w:p>
          <w:p w:rsidR="00DB7CF9" w:rsidRPr="00CC61ED" w:rsidRDefault="00DB7CF9" w:rsidP="00CC61E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Kodeks karny</w:t>
            </w:r>
          </w:p>
          <w:p w:rsidR="00DB7CF9" w:rsidRPr="00CC61ED" w:rsidRDefault="00DB7CF9" w:rsidP="00CC61ED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green"/>
              </w:rPr>
            </w:pP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Charakterystyka odpowiedzialności dyscyplinarnej; Odpowiedzialność karna a odpowiedzialność dyscyplinarna- wpływ obu postępowań na odpowiedzialność;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Notariusz jako zawiadamiający, pokrzywdzony, świadek;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Tajemnica notarialna a postępowanie karne; Omówienie orzecznictwa</w:t>
            </w:r>
          </w:p>
        </w:tc>
        <w:tc>
          <w:tcPr>
            <w:tcW w:w="1099" w:type="pct"/>
          </w:tcPr>
          <w:p w:rsidR="00DB7CF9" w:rsidRPr="00CC61ED" w:rsidRDefault="00DB7CF9" w:rsidP="00682F9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06 czerwca 1997 r. Kodeks karny,</w:t>
            </w:r>
          </w:p>
          <w:p w:rsidR="00DB7CF9" w:rsidRPr="00CC61ED" w:rsidRDefault="00DB7CF9" w:rsidP="00682F9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06 czerwca 1997 r .Kodeks postępowania karnego,</w:t>
            </w:r>
          </w:p>
          <w:p w:rsidR="00DB7CF9" w:rsidRPr="00CC61ED" w:rsidRDefault="00DB7CF9" w:rsidP="00682F9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DB7CF9" w:rsidRPr="00CC61ED" w:rsidRDefault="00DB7CF9" w:rsidP="00682F9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Uchwała nr VII/21/2011 KRN z dnia 05 marca 2011 roku w sprawie przyjęcia tekstu jednolitego kodeksu etyki zawodowej notariusza;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green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Rozporządzenia wykonawcze do ustawy Prawo o notariacie</w:t>
            </w: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dr Katarzyna Lenczowska – Soboń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prokurator</w:t>
            </w: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upadłościowe i restrukturyzacyjne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Prawo restrukturyzacyjne 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br/>
              <w:t xml:space="preserve">i upadłościowe 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br/>
              <w:t xml:space="preserve">w praktyce notarialnej. Syndyk 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br/>
              <w:t>u notariusza</w:t>
            </w: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28 lutego 2003 r. Prawo upadłościowe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15 maja 2015 r. Prawo restrukturyzacyjne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SSR Janusz Płoch</w:t>
            </w:r>
          </w:p>
        </w:tc>
      </w:tr>
      <w:tr w:rsidR="00DB7CF9" w:rsidRPr="00CC61ED">
        <w:trPr>
          <w:trHeight w:val="411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01.04.2022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Rozwiązywanie kazusów z zakresu prawa rzeczowego i prawa zobowiązań oraz prawa spółek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Grzegorz Mikołajczuk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Przemysław Biernacki</w:t>
            </w: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02.04.2022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o gospodarce nieruchomościami;</w:t>
            </w: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21 sierpnia 1997 r. o gospodarce nieruchomościami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o Krajowym Zasobie Nieruchomości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16 grudnia 2016 r.  o zasadach zarzadzania mieniem państwowym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8 marca 1990 r. o samorządzie gminnym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5 czerwca 1998 r. o samorządzie powiatowym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5 czerwca 1998 r. o samorządzie województwa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27 sierpnia 2009 r. o finansach publicznych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Prawo o notariacie 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Zasady prowadzenia kancelarii notarialnej 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br/>
              <w:t>i biurowość</w:t>
            </w: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14 lutego 1991 r. Prawo o notariacie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</w:tc>
      </w:tr>
      <w:tr w:rsidR="00DB7CF9" w:rsidRPr="00CC61ED">
        <w:trPr>
          <w:trHeight w:val="1434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22.04.2022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8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Rozwiązywanie kazusów z zakresu prawa cywilnego, rodzinnego i gospodarczego oraz prawa o notariacie - z uwzględnieniem różnych typów umów, dokumentowanych w jednym lub kilku aktach notarialnych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dr Andrzej Rataj – notariusz/ Not. Tamara Żurakowska*/ Not. Lech Borzemski*</w:t>
            </w:r>
          </w:p>
        </w:tc>
      </w:tr>
      <w:tr w:rsidR="00DB7CF9" w:rsidRPr="00CC61ED">
        <w:trPr>
          <w:trHeight w:val="1253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23.04.2022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EGZAMIN PRÓBNY/fakultatywne kolokwium sprawdzające/rozwiązywanie kazusów jako pracy domowej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Komisja Egzaminacyjna na egzamin próbny, powołana uchwałą RIN/ Not. Krzysztof Maj/Not. Joanna Greguła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DB7CF9" w:rsidRPr="00CC61ED">
        <w:trPr>
          <w:trHeight w:val="755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06.05.2022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Rozwiązywanie kazusów dotyczących przeniesienia własności nieruchomości i innych czynności notarialnych w aspekcie opłat i podatków </w:t>
            </w: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Konrad Barański/Not. Wiktor Karpowicz*</w:t>
            </w:r>
          </w:p>
        </w:tc>
      </w:tr>
      <w:tr w:rsidR="00DB7CF9" w:rsidRPr="00CC61ED">
        <w:trPr>
          <w:trHeight w:val="754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gospodarcze, prawo cywilne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Reprezentacja spółek Skarbu Państwa komunalnych i państwowych osób prawnych oraz rozwiązywanie kazusów w tym przekrojowych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21 sierpnia 1997 r. o gospodarce nieruchomościami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16 grudnia 2016 r.  o zasadach zarzadzania mieniem państwowym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 19 grudnia 2008 r.  o partnerstwie publiczno-prywatnym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 z dnia 20 grudnia 1996 r. o gospodarce komunalnej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15 września 2000 r.  Kodeks spółek handlowych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29 sierpnia 1997 r. Prawo bankowe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Wiktor Karpowicz</w:t>
            </w:r>
          </w:p>
        </w:tc>
      </w:tr>
      <w:tr w:rsidR="00DB7CF9" w:rsidRPr="00CC61ED">
        <w:trPr>
          <w:trHeight w:val="812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07.05.2022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repetytorium    przedegzaminacyjne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Grzegorz Mikołajczuk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Przemysław Biernacki</w:t>
            </w:r>
          </w:p>
        </w:tc>
      </w:tr>
      <w:tr w:rsidR="00DB7CF9" w:rsidRPr="00CC61ED">
        <w:trPr>
          <w:trHeight w:val="1120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20.05.2022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Prawo administracyjne 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br/>
              <w:t>i gospodarka nieruchomościami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o Krajowym Zasobie Nieruchomości w praktyce notarialnej Czynności notarialne z udziałem jednostek samorządu terytorialnego i Skarbu Państwa</w:t>
            </w: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o Krajowym Zasobie Nieruchomości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o gospodarce nieruchomościami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08 marca 1990 roku o samorządzie gminnym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5 czerwca 1998 r. o samorządzie powiatowym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5 czerwca 1998 r. o samorządzie województwa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DB7CF9" w:rsidRPr="00CC61ED">
        <w:trPr>
          <w:trHeight w:val="1298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OMÓWIENIE WYNIKÓW EGZAMINU PRÓBNEGO/ omówienie kazusów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Rozwiązywanie kazusów</w:t>
            </w: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Członek/Członkowie Komisji Egzaminacyjnej powołanej na egzamin próbny przez RIN/Not. Krzysztof Maj/Not. Joanna Greguła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21.05.2022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Łączenie, podział spółek. Podatek od czynności cywilnoprawnych od umów spółek i ich zmian – zajęcia praktyczne.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Arkadiusz Szkurłat</w:t>
            </w: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 Prawo prywatne międzynarodowe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prywatne międzynarodowe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Jak w Lp. 20</w:t>
            </w: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Tomasz Kot/ dr Marcin Margoński*</w:t>
            </w:r>
          </w:p>
        </w:tc>
      </w:tr>
      <w:tr w:rsidR="00DB7CF9" w:rsidRPr="00CC61ED">
        <w:trPr>
          <w:trHeight w:val="630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03.06.2022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handlowe – powtórzenie (warsztaty dotyczące spółki jawnej, komandytowej, komandytowo-akcyjnej, partnerskiej), dopłaty, fundusze, pożyczka dla spółki; wniesienie zwrot wkładów i aportów; podwyższenie kapitału w spółkach kapitałowych (widełkowe, warunkowe, agio), przekształcenia spółek w praktyce notarialnej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24 marca 1920 r. o nabywaniu nieruchomości przez cudzoziemców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14 lutego 1991 r. Prawo o notariacie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11 kwietnia 2003 r. o kształtowaniu ustroju rolnego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 19 grudnia 2008 r.  o partnerstwie publiczno-prywatnym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Arkadiusz Szkurłat/ Not. Wiktor Karpowicz*</w:t>
            </w:r>
          </w:p>
        </w:tc>
      </w:tr>
      <w:tr w:rsidR="00DB7CF9" w:rsidRPr="00CC61ED">
        <w:trPr>
          <w:trHeight w:val="630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Cyfryzacja notariatu. Problemy praktyczne w składaniu wniosków wieczysto-księgowych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Piotr Siciński</w:t>
            </w:r>
          </w:p>
        </w:tc>
      </w:tr>
      <w:tr w:rsidR="00DB7CF9" w:rsidRPr="00CC61ED">
        <w:trPr>
          <w:trHeight w:val="630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04.06.2022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pierwokupu ustawowe i umowne. Zajęcia prawno-porównawcze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color w:val="FF0000"/>
                <w:sz w:val="20"/>
                <w:szCs w:val="20"/>
              </w:rPr>
              <w:br/>
            </w: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28 września 1991 r. o lasach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Prawo wodne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20 października 1994 r. o specjalnych strefach ekonomicznych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16 kwietnia 2004 r. o ochronie przyrody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o gospodarce nieruchomościami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o Krajowym Zasobie Nieruchomości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9 października 2015 r. o rewitalizacji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20 grudnia 1996 r. o portach i przystaniach morskich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DB7CF9" w:rsidRPr="00CC61ED">
        <w:trPr>
          <w:trHeight w:val="630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Rozwiązywanie kazusów z zakresu prawa rzeczowego, spadkowego oraz kazusów z udziałem wyznaniowych osób prawnych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17 maja 1989 r. o stosunku Państwa do Kościoła Katolickiego w RP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Not. Joanna Greguła/Not. Tamara Żurakowska*</w:t>
            </w:r>
          </w:p>
        </w:tc>
      </w:tr>
      <w:tr w:rsidR="00DB7CF9" w:rsidRPr="00CC61ED">
        <w:trPr>
          <w:trHeight w:val="911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24.06.2022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o księgach wieczystych i hipotece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Powtórzenie: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1)wpis i wykreślenie prawa własności, prawa użytkowania wieczystego, budynku, budowli i urządzeń stanowiących odrębne przedmioty własności, spółdzielczego prawa do lokalu;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2) nietypowe wpisy (ostrzeżenia, roszczenia, zakaz zbywania, podział do używania, przeniesienie wpisów dot. praw rzeczowych ograniczonych, zmiana treści praw rzeczowych ograniczonych, opłaty sądowe za wpis, zmianę i wykreślenie tych praw) – cz. I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6 lipca 1982 r. o księgach wieczystych i hipotece</w:t>
            </w: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SSR Michał Puza</w:t>
            </w:r>
          </w:p>
        </w:tc>
      </w:tr>
      <w:tr w:rsidR="00DB7CF9" w:rsidRPr="00CC61ED"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 w:rsidRPr="00CC61ED">
              <w:rPr>
                <w:rFonts w:ascii="Book Antiqua" w:hAnsi="Book Antiqua" w:cs="Book Antiqua"/>
                <w:sz w:val="20"/>
                <w:szCs w:val="20"/>
              </w:rPr>
              <w:br/>
              <w:t xml:space="preserve">i opiekuńcze 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Prawo rodzinne – powtórzenie. Ubezwłasnowolnienie całkowite lub częściowe. Obowiązki kuratora i opiekuna, kurator spadku, zarządca sądowy w praktyce notarialnej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Kodeks rodzinny i opiekuńczy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  <w:lang w:val="en-US"/>
              </w:rPr>
              <w:t>Not. Bogna Dembowska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</w:tc>
      </w:tr>
      <w:tr w:rsidR="00DB7CF9" w:rsidRPr="00CC61ED">
        <w:trPr>
          <w:trHeight w:val="524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22.06.2022</w:t>
            </w: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cywilne, Prawo o notariacie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Umowa przedwstępna, umowa warunkowa, umowa zobowiązująca do przeniesienia własności, zobowiązania przemienne w praktyce notarialnej – rozwiązywanie kazusów</w:t>
            </w: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 Not. Sławomir Gołąbek</w:t>
            </w:r>
          </w:p>
        </w:tc>
      </w:tr>
      <w:tr w:rsidR="00DB7CF9" w:rsidRPr="00CC61ED">
        <w:trPr>
          <w:trHeight w:val="524"/>
        </w:trPr>
        <w:tc>
          <w:tcPr>
            <w:tcW w:w="120" w:type="pct"/>
          </w:tcPr>
          <w:p w:rsidR="00DB7CF9" w:rsidRPr="00CC61ED" w:rsidRDefault="00DB7CF9" w:rsidP="00CC6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25" w:type="pct"/>
          </w:tcPr>
          <w:p w:rsidR="00DB7CF9" w:rsidRPr="00CC61ED" w:rsidRDefault="00DB7CF9" w:rsidP="00CC61E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2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4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Prawo o księgach wieczystych i hipotece</w:t>
            </w:r>
          </w:p>
        </w:tc>
        <w:tc>
          <w:tcPr>
            <w:tcW w:w="870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 xml:space="preserve">Powtórzenie: 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1)wpis i wykreślenie prawa własności, prawa użytkowania wieczystego, budynku, budowli i urządzeń stanowiących odrębne przedmioty własności, spółdzielczego prawa do lokalu;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2) nietypowe wpisy (ostrzeżenia, roszczenia, zakaz zbywania, podział do używania, przeniesienie wpisów dot. praw rzeczowych ograniczonych, zmiana treści praw rzeczowych ograniczonych, opłaty sądowe za wpis, zmianę i wykreślenie tych praw) – cz. II</w:t>
            </w:r>
          </w:p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Ustawa z dnia 6 lipca 1982 r. o księgach wieczystych i hipotece</w:t>
            </w:r>
          </w:p>
        </w:tc>
        <w:tc>
          <w:tcPr>
            <w:tcW w:w="641" w:type="pct"/>
          </w:tcPr>
          <w:p w:rsidR="00DB7CF9" w:rsidRPr="00CC61ED" w:rsidRDefault="00DB7CF9" w:rsidP="00CC61ED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CC61ED">
              <w:rPr>
                <w:rFonts w:ascii="Book Antiqua" w:hAnsi="Book Antiqua" w:cs="Book Antiqua"/>
                <w:sz w:val="20"/>
                <w:szCs w:val="20"/>
              </w:rPr>
              <w:t>SSR Michał Puza</w:t>
            </w:r>
          </w:p>
        </w:tc>
      </w:tr>
    </w:tbl>
    <w:p w:rsidR="00DB7CF9" w:rsidRDefault="00DB7CF9" w:rsidP="004F388B">
      <w:pPr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:rsidR="00DB7CF9" w:rsidRDefault="00DB7CF9" w:rsidP="004F388B">
      <w:pPr>
        <w:rPr>
          <w:rFonts w:ascii="Book Antiqua" w:hAnsi="Book Antiqua" w:cs="Book Antiqua"/>
          <w:b/>
          <w:bCs/>
          <w:sz w:val="20"/>
          <w:szCs w:val="20"/>
          <w:u w:val="single"/>
        </w:rPr>
      </w:pPr>
      <w:r>
        <w:rPr>
          <w:rFonts w:ascii="Book Antiqua" w:hAnsi="Book Antiqua" w:cs="Book Antiqua"/>
          <w:b/>
          <w:bCs/>
          <w:sz w:val="20"/>
          <w:szCs w:val="20"/>
          <w:u w:val="single"/>
        </w:rPr>
        <w:t xml:space="preserve">Uwaga: </w:t>
      </w:r>
    </w:p>
    <w:p w:rsidR="00DB7CF9" w:rsidRDefault="00DB7CF9" w:rsidP="004F388B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Zajęcia z osobami oznaczonymi symbolem* (w większości dotyczy to wykładowców prowadzących zajęcia w innych izbach notarialnych) będą przeprowadzone przez jednego z wymienionych wykładowców, w zależności od ich możliwości czasowych i decyzji Kierownika Szkolenia.</w:t>
      </w:r>
    </w:p>
    <w:p w:rsidR="00DB7CF9" w:rsidRDefault="00DB7CF9" w:rsidP="004F388B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**Zajęcia seminaryjne będą prowadzone  w formie stacjonarnej lub przy użyciu urządzeń technicznych, umożliwiających obustronną komunikację na odległość między prowadzącym a uczestnikami, o ile będzie to zgodne z obowiązującymi przepisami prawa albo w formie hybrydowej, tj. w formie wideokonferencji. </w:t>
      </w:r>
    </w:p>
    <w:p w:rsidR="00DB7CF9" w:rsidRDefault="00DB7CF9"/>
    <w:sectPr w:rsidR="00DB7CF9" w:rsidSect="003D3DF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CF9" w:rsidRDefault="00DB7CF9" w:rsidP="00E52419">
      <w:pPr>
        <w:spacing w:after="0" w:line="240" w:lineRule="auto"/>
      </w:pPr>
      <w:r>
        <w:separator/>
      </w:r>
    </w:p>
  </w:endnote>
  <w:endnote w:type="continuationSeparator" w:id="0">
    <w:p w:rsidR="00DB7CF9" w:rsidRDefault="00DB7CF9" w:rsidP="00E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CF9" w:rsidRDefault="00DB7CF9" w:rsidP="00E52419">
      <w:pPr>
        <w:spacing w:after="0" w:line="240" w:lineRule="auto"/>
      </w:pPr>
      <w:r>
        <w:separator/>
      </w:r>
    </w:p>
  </w:footnote>
  <w:footnote w:type="continuationSeparator" w:id="0">
    <w:p w:rsidR="00DB7CF9" w:rsidRDefault="00DB7CF9" w:rsidP="00E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F9" w:rsidRPr="00E52419" w:rsidRDefault="00DB7CF9" w:rsidP="00E52419">
    <w:pPr>
      <w:pStyle w:val="Header"/>
      <w:jc w:val="right"/>
      <w:rPr>
        <w:sz w:val="20"/>
        <w:szCs w:val="20"/>
      </w:rPr>
    </w:pPr>
    <w:r>
      <w:rPr>
        <w:rFonts w:ascii="Book Antiqua" w:hAnsi="Book Antiqua" w:cs="Book Antiqua"/>
        <w:i/>
        <w:iCs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3912"/>
    <w:multiLevelType w:val="hybridMultilevel"/>
    <w:tmpl w:val="5F2EC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A10"/>
    <w:rsid w:val="000E0B8A"/>
    <w:rsid w:val="001E40D8"/>
    <w:rsid w:val="002A5C41"/>
    <w:rsid w:val="00341A23"/>
    <w:rsid w:val="00391F48"/>
    <w:rsid w:val="003A7821"/>
    <w:rsid w:val="003D3DF0"/>
    <w:rsid w:val="003E7F0B"/>
    <w:rsid w:val="00437E9F"/>
    <w:rsid w:val="0047008C"/>
    <w:rsid w:val="004F388B"/>
    <w:rsid w:val="00514BA7"/>
    <w:rsid w:val="00597A10"/>
    <w:rsid w:val="006458DA"/>
    <w:rsid w:val="00682F9F"/>
    <w:rsid w:val="006A4448"/>
    <w:rsid w:val="00746BDB"/>
    <w:rsid w:val="008244C7"/>
    <w:rsid w:val="00987461"/>
    <w:rsid w:val="009C6956"/>
    <w:rsid w:val="009F6BAD"/>
    <w:rsid w:val="00A92224"/>
    <w:rsid w:val="00A97491"/>
    <w:rsid w:val="00AE5BA7"/>
    <w:rsid w:val="00AF1E63"/>
    <w:rsid w:val="00AF5740"/>
    <w:rsid w:val="00B50BE2"/>
    <w:rsid w:val="00B62250"/>
    <w:rsid w:val="00BB57DD"/>
    <w:rsid w:val="00BC3A10"/>
    <w:rsid w:val="00C039B6"/>
    <w:rsid w:val="00C75686"/>
    <w:rsid w:val="00CC61ED"/>
    <w:rsid w:val="00CE4775"/>
    <w:rsid w:val="00DB4107"/>
    <w:rsid w:val="00DB7CF9"/>
    <w:rsid w:val="00DC4CDA"/>
    <w:rsid w:val="00E167F7"/>
    <w:rsid w:val="00E52419"/>
    <w:rsid w:val="00E64310"/>
    <w:rsid w:val="00E85404"/>
    <w:rsid w:val="00EE60FA"/>
    <w:rsid w:val="00FB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A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4BA7"/>
    <w:pPr>
      <w:ind w:left="720"/>
    </w:pPr>
  </w:style>
  <w:style w:type="table" w:styleId="TableGrid">
    <w:name w:val="Table Grid"/>
    <w:basedOn w:val="TableNormal"/>
    <w:uiPriority w:val="99"/>
    <w:rsid w:val="00514B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5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52419"/>
  </w:style>
  <w:style w:type="paragraph" w:styleId="Footer">
    <w:name w:val="footer"/>
    <w:basedOn w:val="Normal"/>
    <w:link w:val="FooterChar"/>
    <w:uiPriority w:val="99"/>
    <w:rsid w:val="00E5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52419"/>
  </w:style>
  <w:style w:type="character" w:customStyle="1" w:styleId="Teksttreci">
    <w:name w:val="Tekst treści_"/>
    <w:basedOn w:val="DefaultParagraphFont"/>
    <w:link w:val="Teksttreci0"/>
    <w:uiPriority w:val="99"/>
    <w:locked/>
    <w:rsid w:val="00A92224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A92224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18</Pages>
  <Words>3207</Words>
  <Characters>19246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 SEMINARYJNYCH</dc:title>
  <dc:subject/>
  <dc:creator>Blichowska Beata</dc:creator>
  <cp:keywords/>
  <dc:description/>
  <cp:lastModifiedBy>user1</cp:lastModifiedBy>
  <cp:revision>2</cp:revision>
  <dcterms:created xsi:type="dcterms:W3CDTF">2021-12-27T13:14:00Z</dcterms:created>
  <dcterms:modified xsi:type="dcterms:W3CDTF">2021-12-27T13:14:00Z</dcterms:modified>
</cp:coreProperties>
</file>